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选题（供参考）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《建设21世纪海上合作中心 助推福州现代化国际城市建设》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21世纪海上合作委员会是福州积极响应国家“一带一路”倡议，推进改革创新而打造的城市外交新名片。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21世纪海上合作中心是21世纪海上合作委员会为进一步开展海上政策研究、咨询培训、融资支持、金融服务、信息统筹和国际交流等职能而打造的一体化综合性服务平台，将是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在建设21世纪</w:t>
      </w:r>
      <w:r>
        <w:rPr>
          <w:rFonts w:hint="eastAsia" w:ascii="仿宋_GB2312" w:hAnsi="仿宋_GB2312" w:eastAsia="仿宋_GB2312" w:cs="仿宋_GB2312"/>
          <w:sz w:val="32"/>
          <w:szCs w:val="32"/>
        </w:rPr>
        <w:t>海上丝绸之路核心区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过程中的引领性实践和开创性探索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。该课题通过研讨21世纪海上合作中心组织定位及功能架构，描绘中心未来如何在福州坚持“3820”战略工程思想精髓加快建设现代化国际城市实践中，发挥更大更实的作用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A0AF4"/>
    <w:rsid w:val="178B6F30"/>
    <w:rsid w:val="21674265"/>
    <w:rsid w:val="35C22E2F"/>
    <w:rsid w:val="3B8A0AF4"/>
    <w:rsid w:val="40D26575"/>
    <w:rsid w:val="485609D0"/>
    <w:rsid w:val="54556204"/>
    <w:rsid w:val="639F1A12"/>
    <w:rsid w:val="65C24873"/>
    <w:rsid w:val="72BD0B5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2020-11-11T08:36:00Z</dcterms:created>
  <dc:creator>celine</dc:creator>
  <cp:lastModifiedBy>杜维广</cp:lastModifiedBy>
  <dcterms:modified xsi:type="dcterms:W3CDTF">2021-05-06T03:12:17Z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